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8DE8" w14:textId="77777777" w:rsidR="00527CCD" w:rsidRDefault="00527CCD" w:rsidP="00527CCD">
      <w:pPr>
        <w:ind w:left="-720" w:firstLine="720"/>
        <w:jc w:val="center"/>
        <w:rPr>
          <w:b/>
          <w:bCs/>
        </w:rPr>
      </w:pPr>
      <w:r>
        <w:rPr>
          <w:b/>
          <w:bCs/>
        </w:rPr>
        <w:t>ANEXA nr. 7</w:t>
      </w:r>
    </w:p>
    <w:p w14:paraId="34DDAD63" w14:textId="77777777" w:rsidR="00527CCD" w:rsidRDefault="00527CCD" w:rsidP="00527CCD">
      <w:pPr>
        <w:ind w:left="-720" w:firstLine="720"/>
        <w:jc w:val="center"/>
        <w:rPr>
          <w:b/>
          <w:bCs/>
        </w:rPr>
      </w:pPr>
    </w:p>
    <w:p w14:paraId="375179F8" w14:textId="4B9A2CF5" w:rsidR="00527CCD" w:rsidRPr="00527CCD" w:rsidRDefault="00527CCD" w:rsidP="00527CCD">
      <w:pPr>
        <w:ind w:left="-720" w:firstLine="720"/>
        <w:jc w:val="center"/>
        <w:rPr>
          <w:b/>
          <w:bCs/>
          <w:i/>
          <w:iCs/>
        </w:rPr>
      </w:pPr>
      <w:r w:rsidRPr="00527CCD">
        <w:rPr>
          <w:b/>
          <w:bCs/>
          <w:i/>
          <w:iCs/>
        </w:rPr>
        <w:t>PROPUNERE</w:t>
      </w:r>
    </w:p>
    <w:p w14:paraId="4BC0F21D" w14:textId="0B38E0E8" w:rsidR="00527CCD" w:rsidRDefault="00527CCD" w:rsidP="00527CCD">
      <w:pPr>
        <w:ind w:left="-720" w:firstLine="720"/>
        <w:rPr>
          <w:bCs/>
        </w:rPr>
      </w:pPr>
      <w:r>
        <w:rPr>
          <w:bCs/>
        </w:rPr>
        <w:t>Pentru funcționarea unor servicii publice locale create în interesul persoanelor fizice și juridice, au fost adoptate taxe speciale, care se încasează numai de la contribuabili persoane fizice și juridice care beneficiază de serviciile respective, potrivit regulamentului de organizare și funcționare ale acestora.</w:t>
      </w:r>
    </w:p>
    <w:p w14:paraId="44152644" w14:textId="77777777" w:rsidR="00527CCD" w:rsidRDefault="00527CCD" w:rsidP="00527CCD">
      <w:pPr>
        <w:ind w:left="-720" w:firstLine="720"/>
        <w:rPr>
          <w:bCs/>
        </w:rPr>
      </w:pPr>
      <w:r w:rsidRPr="00632EFC">
        <w:rPr>
          <w:b/>
          <w:bCs/>
        </w:rPr>
        <w:t>Taxa de salubrizare</w:t>
      </w:r>
      <w:r>
        <w:rPr>
          <w:bCs/>
        </w:rPr>
        <w:t xml:space="preserve"> se calculează astfel:</w:t>
      </w:r>
    </w:p>
    <w:p w14:paraId="7A69CF79" w14:textId="77777777" w:rsidR="00527CCD" w:rsidRDefault="00527CCD" w:rsidP="00527CCD">
      <w:pPr>
        <w:ind w:left="-720" w:firstLine="720"/>
        <w:rPr>
          <w:bCs/>
        </w:rPr>
      </w:pPr>
      <w:r>
        <w:rPr>
          <w:b/>
          <w:bCs/>
        </w:rPr>
        <w:t xml:space="preserve">- pentru persoanele fizice </w:t>
      </w:r>
      <w:r>
        <w:rPr>
          <w:bCs/>
        </w:rPr>
        <w:t xml:space="preserve"> taxa va fi de :</w:t>
      </w:r>
    </w:p>
    <w:p w14:paraId="48494DD1" w14:textId="0AF073F9" w:rsidR="00527CCD" w:rsidRDefault="00527CCD" w:rsidP="00527CCD">
      <w:pPr>
        <w:ind w:left="-720" w:firstLine="720"/>
      </w:pPr>
      <w:r>
        <w:t xml:space="preserve"> a) 13 lei/lună/persoană cu domiciliul în comuna </w:t>
      </w:r>
      <w:r>
        <w:t>Grămești;</w:t>
      </w:r>
    </w:p>
    <w:p w14:paraId="3F3B2451" w14:textId="77777777" w:rsidR="00527CCD" w:rsidRDefault="00527CCD" w:rsidP="00527CCD">
      <w:pPr>
        <w:ind w:left="-720" w:firstLine="720"/>
      </w:pPr>
      <w:r>
        <w:t xml:space="preserve"> b) 105 lei/an pentru clădirile nelocuite </w:t>
      </w:r>
    </w:p>
    <w:p w14:paraId="5AED05A6" w14:textId="3212B0CD" w:rsidR="00527CCD" w:rsidRDefault="00527CCD" w:rsidP="00527CCD">
      <w:pPr>
        <w:ind w:left="-720" w:firstLine="720"/>
        <w:rPr>
          <w:bCs/>
        </w:rPr>
      </w:pPr>
      <w:r>
        <w:rPr>
          <w:b/>
          <w:bCs/>
        </w:rPr>
        <w:t xml:space="preserve">- pentru persoanele juridice </w:t>
      </w:r>
      <w:r>
        <w:rPr>
          <w:bCs/>
        </w:rPr>
        <w:t>taxa va fi de 16 lei/lună/salariat.</w:t>
      </w:r>
    </w:p>
    <w:p w14:paraId="12157D72" w14:textId="29BD789B" w:rsidR="00527CCD" w:rsidRPr="00527CCD" w:rsidRDefault="00527CCD" w:rsidP="00527CCD">
      <w:pPr>
        <w:shd w:val="clear" w:color="auto" w:fill="FFFF00"/>
        <w:ind w:left="-720" w:firstLine="720"/>
        <w:rPr>
          <w:bCs/>
          <w:i/>
          <w:iCs/>
        </w:rPr>
      </w:pPr>
      <w:r w:rsidRPr="00527CCD">
        <w:rPr>
          <w:b/>
          <w:bCs/>
          <w:i/>
          <w:iCs/>
        </w:rPr>
        <w:t xml:space="preserve">Persoanele juridice care au încheiat contract  cu firma de salubrizare ,au </w:t>
      </w:r>
      <w:proofErr w:type="spellStart"/>
      <w:r w:rsidRPr="00527CCD">
        <w:rPr>
          <w:b/>
          <w:bCs/>
          <w:i/>
          <w:iCs/>
        </w:rPr>
        <w:t>obligatia</w:t>
      </w:r>
      <w:proofErr w:type="spellEnd"/>
      <w:r w:rsidRPr="00527CCD">
        <w:rPr>
          <w:b/>
          <w:bCs/>
          <w:i/>
          <w:iCs/>
        </w:rPr>
        <w:t xml:space="preserve"> de a depune în copie acest document la compartimentul Taxe si </w:t>
      </w:r>
      <w:proofErr w:type="spellStart"/>
      <w:r w:rsidRPr="00527CCD">
        <w:rPr>
          <w:b/>
          <w:bCs/>
          <w:i/>
          <w:iCs/>
        </w:rPr>
        <w:t>impozite,conditie</w:t>
      </w:r>
      <w:proofErr w:type="spellEnd"/>
      <w:r w:rsidRPr="00527CCD">
        <w:rPr>
          <w:b/>
          <w:bCs/>
          <w:i/>
          <w:iCs/>
        </w:rPr>
        <w:t xml:space="preserve"> în care NU mai este stabilită alta taxa.</w:t>
      </w:r>
    </w:p>
    <w:p w14:paraId="51FEA36B" w14:textId="77777777" w:rsidR="00527CCD" w:rsidRDefault="00527CCD" w:rsidP="00527CCD">
      <w:pPr>
        <w:ind w:left="-720" w:firstLine="720"/>
        <w:rPr>
          <w:bCs/>
        </w:rPr>
      </w:pPr>
      <w:r>
        <w:rPr>
          <w:b/>
          <w:bCs/>
        </w:rPr>
        <w:t xml:space="preserve">Termene de plată pentru taxa de salubrizare : 31 martie și 30 septembrie. </w:t>
      </w:r>
    </w:p>
    <w:p w14:paraId="4DC49FF2" w14:textId="77777777" w:rsidR="00527CCD" w:rsidRPr="009B79FE" w:rsidRDefault="00527CCD" w:rsidP="00527CCD">
      <w:pPr>
        <w:ind w:left="-720" w:firstLine="720"/>
        <w:rPr>
          <w:bCs/>
        </w:rPr>
      </w:pPr>
      <w:r>
        <w:rPr>
          <w:bCs/>
        </w:rPr>
        <w:t xml:space="preserve">Taxele speciale se stabilesc în baza declarațiilor de impunere a contribuabililor care se depun la compartimentul de specialitate al administrației publice locale. </w:t>
      </w:r>
    </w:p>
    <w:p w14:paraId="26934CBB" w14:textId="568F3296" w:rsidR="002F3D7E" w:rsidRDefault="002F3D7E"/>
    <w:p w14:paraId="4E948081" w14:textId="77777777" w:rsidR="00527CCD" w:rsidRDefault="00527CCD"/>
    <w:sectPr w:rsidR="00527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CD"/>
    <w:rsid w:val="002F3D7E"/>
    <w:rsid w:val="00527CCD"/>
    <w:rsid w:val="00756A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EB32"/>
  <w15:chartTrackingRefBased/>
  <w15:docId w15:val="{DB60F0F3-B5BA-4641-8814-08FDC9BB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CC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887</Characters>
  <Application>Microsoft Office Word</Application>
  <DocSecurity>0</DocSecurity>
  <Lines>7</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1</cp:revision>
  <cp:lastPrinted>2025-12-24T12:13:00Z</cp:lastPrinted>
  <dcterms:created xsi:type="dcterms:W3CDTF">2025-12-24T12:02:00Z</dcterms:created>
  <dcterms:modified xsi:type="dcterms:W3CDTF">2025-12-24T12:13:00Z</dcterms:modified>
</cp:coreProperties>
</file>